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57" w:rsidRDefault="009C7357" w:rsidP="009C735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9C7357" w:rsidRDefault="009C7357" w:rsidP="009C735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157097" w:rsidRPr="00157097" w:rsidRDefault="00157097" w:rsidP="00157097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15"/>
        <w:gridCol w:w="1270"/>
        <w:gridCol w:w="5871"/>
      </w:tblGrid>
      <w:tr w:rsidR="00157097" w:rsidRPr="00157097" w:rsidTr="00923803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2"/>
                <w:szCs w:val="20"/>
              </w:rPr>
              <w:t>Kod przedmiotu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097" w:rsidRPr="00157097" w:rsidRDefault="00157097" w:rsidP="00157097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157097">
              <w:rPr>
                <w:rFonts w:ascii="Arial" w:hAnsi="Arial" w:cs="Arial"/>
                <w:i/>
                <w:color w:val="auto"/>
                <w:sz w:val="20"/>
                <w:szCs w:val="20"/>
              </w:rPr>
              <w:t>WF-A1-LJO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B1</w:t>
            </w:r>
          </w:p>
        </w:tc>
      </w:tr>
      <w:tr w:rsidR="00157097" w:rsidRPr="00157097" w:rsidTr="00923803">
        <w:trPr>
          <w:cantSplit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2"/>
                <w:szCs w:val="20"/>
              </w:rPr>
              <w:t>Nazwa przedmiotu w języku</w:t>
            </w:r>
            <w:r w:rsidRPr="00157097">
              <w:rPr>
                <w:rFonts w:ascii="Arial" w:hAnsi="Arial" w:cs="Arial"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97" w:rsidRPr="00157097" w:rsidRDefault="00157097" w:rsidP="00157097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 w:rsidRPr="00157097"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  <w:t>Lektorat języka obcego B1</w:t>
            </w:r>
          </w:p>
          <w:p w:rsidR="00157097" w:rsidRPr="00157097" w:rsidRDefault="00157097" w:rsidP="00157097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20"/>
                <w:lang w:val="en-US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20"/>
                <w:lang w:val="en-US"/>
              </w:rPr>
              <w:t>Foreign language course B1</w:t>
            </w:r>
          </w:p>
        </w:tc>
      </w:tr>
      <w:tr w:rsidR="00157097" w:rsidRPr="00157097" w:rsidTr="00923803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</w:p>
        </w:tc>
      </w:tr>
    </w:tbl>
    <w:p w:rsidR="00157097" w:rsidRDefault="00157097" w:rsidP="00157097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2302E3" w:rsidRPr="00157097" w:rsidRDefault="002302E3" w:rsidP="00157097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157097" w:rsidRPr="002302E3" w:rsidRDefault="00157097" w:rsidP="002302E3">
      <w:pPr>
        <w:pStyle w:val="Akapitzlist"/>
        <w:numPr>
          <w:ilvl w:val="0"/>
          <w:numId w:val="8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2302E3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p w:rsidR="002302E3" w:rsidRPr="002302E3" w:rsidRDefault="002302E3" w:rsidP="002302E3">
      <w:pPr>
        <w:pStyle w:val="Akapitzlist"/>
        <w:suppressAutoHyphens/>
        <w:ind w:left="885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750"/>
      </w:tblGrid>
      <w:tr w:rsidR="00157097" w:rsidRPr="00157097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157097" w:rsidRPr="00157097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7" w:rsidRPr="00157097" w:rsidRDefault="008F2396" w:rsidP="0015709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</w:t>
            </w:r>
            <w:r w:rsidR="00157097"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niestacjonarne</w:t>
            </w:r>
          </w:p>
        </w:tc>
      </w:tr>
      <w:tr w:rsidR="00157097" w:rsidRPr="00157097" w:rsidTr="00923803">
        <w:trPr>
          <w:trHeight w:val="2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7" w:rsidRPr="00157097" w:rsidRDefault="00157097" w:rsidP="00157097">
            <w:pPr>
              <w:tabs>
                <w:tab w:val="left" w:pos="1370"/>
              </w:tabs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157097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  <w:t>studia pierwszego stopnia licencjackie</w:t>
            </w:r>
          </w:p>
        </w:tc>
      </w:tr>
      <w:tr w:rsidR="00157097" w:rsidRPr="00157097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157097" w:rsidRPr="00157097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157097" w:rsidRPr="00157097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Języków Obcych</w:t>
            </w:r>
          </w:p>
        </w:tc>
      </w:tr>
      <w:tr w:rsidR="00157097" w:rsidRPr="00157097" w:rsidTr="0092380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Aleksandra Kasprzyk </w:t>
            </w:r>
          </w:p>
        </w:tc>
      </w:tr>
      <w:tr w:rsidR="007079FF" w:rsidRPr="00157097" w:rsidTr="0058781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9FF" w:rsidRPr="00157097" w:rsidRDefault="007079FF" w:rsidP="007079FF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FF" w:rsidRPr="00E835F8" w:rsidRDefault="007079FF" w:rsidP="007079FF">
            <w:pPr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I rok I° Studia stacjonarne: 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Jęz. angielski:</w:t>
            </w:r>
            <w:r w:rsidR="00E835F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>mgr Karol Wieczorek,</w:t>
            </w:r>
            <w:r w:rsidR="00E835F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>mgr Anna Wilczkowska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Jęz. niemiecki: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mgr Jadwiga Kiec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Jęz. rosyjski: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mgr Eleonora Wesołowska </w:t>
            </w:r>
          </w:p>
          <w:p w:rsidR="007079FF" w:rsidRDefault="007079FF" w:rsidP="007079F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2302E3" w:rsidRPr="007079FF" w:rsidRDefault="002302E3" w:rsidP="007079F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7079FF" w:rsidRPr="00E835F8" w:rsidRDefault="007079FF" w:rsidP="007079FF">
            <w:pPr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II rok I° Studia stacjonarne: 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Jęz. angielski: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mgr Karol Wieczorek,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>mgr Anna Wilczkowska, mgr Andrzej Domagała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Jęz. niemiecki: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mgr Jadwiga Kiec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835F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Jęz. rosyjski</w:t>
            </w: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: mgr Eleonora Wesołowska </w:t>
            </w:r>
          </w:p>
          <w:p w:rsidR="007079FF" w:rsidRPr="007079FF" w:rsidRDefault="007079FF" w:rsidP="007079F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7079FF">
              <w:rPr>
                <w:rFonts w:ascii="Arial" w:hAnsi="Arial" w:cs="Arial"/>
                <w:i/>
                <w:color w:val="auto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157097" w:rsidRPr="00157097" w:rsidTr="00923803">
        <w:trPr>
          <w:trHeight w:val="3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445D8F" w:rsidP="00157097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157097" w:rsidRPr="00157097">
                <w:rPr>
                  <w:rFonts w:ascii="Arial" w:hAnsi="Arial" w:cs="Arial"/>
                  <w:i/>
                  <w:color w:val="auto"/>
                  <w:sz w:val="18"/>
                  <w:szCs w:val="18"/>
                </w:rPr>
                <w:t>sjo@ujk.edu.pl</w:t>
              </w:r>
            </w:hyperlink>
          </w:p>
        </w:tc>
      </w:tr>
    </w:tbl>
    <w:p w:rsidR="00157097" w:rsidRDefault="00157097" w:rsidP="0015709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2302E3" w:rsidRPr="00157097" w:rsidRDefault="002302E3" w:rsidP="0015709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157097" w:rsidRDefault="00157097" w:rsidP="00157097">
      <w:pPr>
        <w:numPr>
          <w:ilvl w:val="0"/>
          <w:numId w:val="4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157097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p w:rsidR="002302E3" w:rsidRPr="00157097" w:rsidRDefault="002302E3" w:rsidP="002302E3">
      <w:pPr>
        <w:suppressAutoHyphens/>
        <w:ind w:left="108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145"/>
      </w:tblGrid>
      <w:tr w:rsidR="00157097" w:rsidRPr="0015709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157097" w:rsidRPr="0015709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157097" w:rsidRPr="0015709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angielski/polski, niemiecki/polski, rosyjski/polski</w:t>
            </w:r>
          </w:p>
        </w:tc>
      </w:tr>
      <w:tr w:rsidR="00157097" w:rsidRPr="0015709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uppressAutoHyphens/>
              <w:ind w:left="-9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157097" w:rsidRPr="0015709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57097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97" w:rsidRPr="00157097" w:rsidRDefault="00157097" w:rsidP="00157097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57097"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języka na poziomie A2 według ESOKJ – kwalifikacja do grup zgodnie ze strategią nauczania języków obcych w UJK  w Kielcach.</w:t>
            </w:r>
          </w:p>
        </w:tc>
      </w:tr>
    </w:tbl>
    <w:p w:rsidR="00157097" w:rsidRDefault="00157097" w:rsidP="00157097">
      <w:pPr>
        <w:suppressAutoHyphens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2302E3" w:rsidRPr="00157097" w:rsidRDefault="002302E3" w:rsidP="00157097">
      <w:pPr>
        <w:suppressAutoHyphens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C965FE" w:rsidRPr="002012C8" w:rsidRDefault="00C965FE" w:rsidP="00C965FE">
      <w:pPr>
        <w:numPr>
          <w:ilvl w:val="0"/>
          <w:numId w:val="4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FORMY, SPOSOBY I METODY PROWADZENIA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064"/>
      </w:tblGrid>
      <w:tr w:rsidR="00C965FE" w:rsidRPr="002012C8" w:rsidTr="00784EE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165A06" w:rsidRDefault="00C965FE" w:rsidP="00165A06">
            <w:pPr>
              <w:pStyle w:val="Akapitzlist"/>
              <w:numPr>
                <w:ilvl w:val="1"/>
                <w:numId w:val="10"/>
              </w:numPr>
              <w:tabs>
                <w:tab w:val="num" w:pos="720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65A06">
              <w:rPr>
                <w:rFonts w:ascii="Arial" w:hAnsi="Arial" w:cs="Arial"/>
                <w:b/>
                <w:color w:val="auto"/>
                <w:sz w:val="20"/>
                <w:szCs w:val="20"/>
              </w:rPr>
              <w:t>Formy zajęć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Lektorat</w:t>
            </w:r>
          </w:p>
        </w:tc>
      </w:tr>
      <w:tr w:rsidR="00C965FE" w:rsidRPr="002012C8" w:rsidTr="00784EE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165A06" w:rsidP="00165A06">
            <w:pPr>
              <w:tabs>
                <w:tab w:val="num" w:pos="720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3.2 </w:t>
            </w:r>
            <w:r w:rsidR="00C965FE"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pomieszczeniach dydaktycznych UJK.</w:t>
            </w:r>
          </w:p>
        </w:tc>
      </w:tr>
      <w:tr w:rsidR="00C965FE" w:rsidRPr="002012C8" w:rsidTr="00784EE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165A06" w:rsidRDefault="00C965FE" w:rsidP="00165A06">
            <w:pPr>
              <w:pStyle w:val="Akapitzlist"/>
              <w:numPr>
                <w:ilvl w:val="1"/>
                <w:numId w:val="11"/>
              </w:numPr>
              <w:tabs>
                <w:tab w:val="num" w:pos="720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65A06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Zaliczenie z oceną po każdym semestrze nauki. Uczelniany egzamin certyfikacyjny na poziomie B2, nie później niż do końca ostatniego semestru studiów.</w:t>
            </w:r>
          </w:p>
        </w:tc>
      </w:tr>
      <w:tr w:rsidR="00C965FE" w:rsidRPr="002012C8" w:rsidTr="00784EE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165A06">
            <w:pPr>
              <w:numPr>
                <w:ilvl w:val="1"/>
                <w:numId w:val="11"/>
              </w:numPr>
              <w:tabs>
                <w:tab w:val="num" w:pos="720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C965FE" w:rsidRPr="002012C8" w:rsidTr="00784EEB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165A06">
            <w:pPr>
              <w:numPr>
                <w:ilvl w:val="1"/>
                <w:numId w:val="11"/>
              </w:numPr>
              <w:tabs>
                <w:tab w:val="num" w:pos="720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tabs>
                <w:tab w:val="num" w:pos="459"/>
              </w:tabs>
              <w:snapToGrid w:val="0"/>
              <w:ind w:left="318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Ogólnodostępne podręczniki i zeszyty ćwiczeń dla poziomu B1 wg ESOKJ.</w:t>
            </w:r>
          </w:p>
        </w:tc>
      </w:tr>
      <w:tr w:rsidR="00C965FE" w:rsidRPr="002012C8" w:rsidTr="00784EEB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tabs>
                <w:tab w:val="num" w:pos="459"/>
              </w:tabs>
              <w:snapToGrid w:val="0"/>
              <w:ind w:left="318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tabs>
                <w:tab w:val="num" w:pos="459"/>
              </w:tabs>
              <w:snapToGrid w:val="0"/>
              <w:ind w:left="318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Inne niż literatura podstawowa, podręczniki ogólnodostępne dla poziomu B1, publikacje i materiały autorskie z różnych źródeł oraz oprogramowania multimedialne (np. platformy e-learningowe), słowniki obcojęzyczne.</w:t>
            </w:r>
          </w:p>
        </w:tc>
      </w:tr>
    </w:tbl>
    <w:p w:rsidR="00C965FE" w:rsidRPr="002012C8" w:rsidRDefault="00C965FE" w:rsidP="00C965FE">
      <w:pPr>
        <w:suppressAutoHyphens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C965FE" w:rsidRPr="002012C8" w:rsidRDefault="00C965FE" w:rsidP="00C965FE">
      <w:pPr>
        <w:numPr>
          <w:ilvl w:val="0"/>
          <w:numId w:val="4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965FE" w:rsidRPr="002012C8" w:rsidTr="00784EEB">
        <w:trPr>
          <w:trHeight w:val="12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FE" w:rsidRPr="002012C8" w:rsidRDefault="00C965FE" w:rsidP="00784EEB">
            <w:pPr>
              <w:numPr>
                <w:ilvl w:val="1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>CW/C01- systematyzowanie wiedzy w zakresie struktur leksykalno-gramatycznych.</w:t>
            </w:r>
          </w:p>
          <w:p w:rsidR="00C965FE" w:rsidRPr="002012C8" w:rsidRDefault="00C965FE" w:rsidP="00784EE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CU/C02- rozwijanie sprawności językowych pozwalających  na proste posługiwanie się językiem ogólnym. </w:t>
            </w:r>
          </w:p>
          <w:p w:rsidR="00C965FE" w:rsidRPr="002012C8" w:rsidRDefault="00C965FE" w:rsidP="00784EE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>CU/C03 – zapoznanie studenta z terminologią właściwą dla kierunku studiów.</w:t>
            </w:r>
          </w:p>
          <w:p w:rsidR="00C965FE" w:rsidRPr="002012C8" w:rsidRDefault="00C965FE" w:rsidP="00784EEB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>CK/C04 - kształtowanie  świadomości poszerzania kompetencji językowych oraz motywacji do samodzielnej pracy.</w:t>
            </w:r>
          </w:p>
        </w:tc>
      </w:tr>
      <w:tr w:rsidR="00C965FE" w:rsidRPr="002012C8" w:rsidTr="00784EEB">
        <w:trPr>
          <w:trHeight w:val="41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numPr>
                <w:ilvl w:val="1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C965FE" w:rsidRPr="002012C8" w:rsidRDefault="00C965FE" w:rsidP="00784EEB">
            <w:pPr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Treści leksykalne:</w:t>
            </w:r>
          </w:p>
          <w:p w:rsidR="00C965FE" w:rsidRPr="002012C8" w:rsidRDefault="00C965FE" w:rsidP="00784EEB">
            <w:pPr>
              <w:numPr>
                <w:ilvl w:val="3"/>
                <w:numId w:val="6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ind w:left="356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Podstawowe słownictwo specjalistyczne związane z kierunkiem studiów.</w:t>
            </w:r>
          </w:p>
          <w:p w:rsidR="00C965FE" w:rsidRPr="002012C8" w:rsidRDefault="00C965FE" w:rsidP="00784EEB">
            <w:pPr>
              <w:numPr>
                <w:ilvl w:val="3"/>
                <w:numId w:val="6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ind w:left="356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Aspekty życia codziennego, np.: rodzina, dom, rozrywka, edukacja, uniwersytet, podróże, media, zdrowie, ochrona środowiska, kultura, praca, żywienie, nauka i technologia, zakupy i usługi, wprowadzane w oparciu o sylabus wybranych podręczników dla poziomu B1 i wytyczne Europejskiego Systemu Opisu Kształcenia Językowego Rady Europy.</w:t>
            </w:r>
          </w:p>
          <w:p w:rsidR="00C965FE" w:rsidRPr="002012C8" w:rsidRDefault="00C965FE" w:rsidP="00784EE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Treści gramatyczne:</w:t>
            </w:r>
          </w:p>
          <w:p w:rsidR="00C965FE" w:rsidRPr="002012C8" w:rsidRDefault="00C965FE" w:rsidP="00784EE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Zgodne z sylabusem podręczników przewidzianych dla poziomu B1 i z wymaganiami Europejskiego Systemu Opisu Kształcenia Językowego Rady Europy.</w:t>
            </w:r>
          </w:p>
          <w:p w:rsidR="00C965FE" w:rsidRPr="002012C8" w:rsidRDefault="00C965FE" w:rsidP="00784EE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Funkcje językowe:</w:t>
            </w:r>
          </w:p>
          <w:p w:rsidR="00C965FE" w:rsidRPr="002012C8" w:rsidRDefault="00C965FE" w:rsidP="00784EEB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Zgodne z sylabusem podręczników dla poziomu B1 i wymaganiami Europejskiego Systemu Opisu Kształcenia Językowego Rady Europy, pozwalające studentom na komunikatywne posługiwanie się językiem obcym w różnych sytuacjach życiowych; wyrażanie i uzasadnianie opinii; udzielanie i uzyskiwanie informacji; komunikowanie się w formie ustnej i pisemnej w sytuacjach dotyczących życia osobistego i zawodowego (np. list formalny, nieformalny, rozprawka, raport)</w:t>
            </w:r>
          </w:p>
        </w:tc>
      </w:tr>
    </w:tbl>
    <w:p w:rsidR="00C965FE" w:rsidRPr="002012C8" w:rsidRDefault="00C965FE" w:rsidP="00C965FE">
      <w:pPr>
        <w:rPr>
          <w:rFonts w:ascii="Arial" w:hAnsi="Arial" w:cs="Arial"/>
          <w:color w:val="auto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4.3. Przedmiotowe efekty kształcenia (mała, średnia, duża liczba efektów)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560"/>
        <w:gridCol w:w="1417"/>
        <w:gridCol w:w="1276"/>
      </w:tblGrid>
      <w:tr w:rsidR="00C965FE" w:rsidRPr="002012C8" w:rsidTr="00784EEB">
        <w:trPr>
          <w:cantSplit/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965FE" w:rsidRPr="002012C8" w:rsidRDefault="00C965FE" w:rsidP="00784EEB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5FE" w:rsidRPr="002012C8" w:rsidRDefault="00C965FE" w:rsidP="00784EE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C965FE" w:rsidRPr="002012C8" w:rsidTr="00784EEB">
        <w:trPr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18"/>
                <w:szCs w:val="20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18"/>
                <w:szCs w:val="20"/>
              </w:rPr>
              <w:t>dla obszaru</w:t>
            </w:r>
          </w:p>
        </w:tc>
      </w:tr>
      <w:tr w:rsidR="00C965FE" w:rsidRPr="002012C8" w:rsidTr="00784EE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E5031F">
              <w:rPr>
                <w:rFonts w:ascii="Arial" w:hAnsi="Arial" w:cs="Arial"/>
                <w:i/>
                <w:color w:val="auto"/>
                <w:sz w:val="20"/>
                <w:szCs w:val="20"/>
              </w:rPr>
              <w:t>ma wystarczająca wiedzę gramatyczna i leksykalną w zakresie języka ogólnego jak i elementów języka specjalistycznego, pozwalająca na  opisywanie siebie i najbliższego otoczenia oraz porozumiewanie się w środowisku akademickim i zawodowym w stopniu podstawowym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_W02</w:t>
            </w:r>
            <w:r w:rsidR="00C965FE">
              <w:rPr>
                <w:rFonts w:ascii="Arial" w:hAnsi="Arial" w:cs="Arial"/>
                <w:color w:val="auto"/>
                <w:sz w:val="20"/>
                <w:szCs w:val="20"/>
              </w:rPr>
              <w:t>,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M1_W02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10</w:t>
            </w:r>
          </w:p>
        </w:tc>
      </w:tr>
      <w:tr w:rsidR="00C965FE" w:rsidRPr="002012C8" w:rsidTr="00784EEB">
        <w:trPr>
          <w:trHeight w:val="12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C965FE" w:rsidRPr="002012C8" w:rsidTr="00784EE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Przygotowuje  formy wypowiedzi pisemnej o tematyce ogólnej z elementami problematyki właściwej dla studiowanego kierunku (np. list nieformalny, rozprawka) z wykorzystaniem różnych źródeł</w:t>
            </w:r>
          </w:p>
          <w:p w:rsidR="004B2C7F" w:rsidRPr="002012C8" w:rsidRDefault="004B2C7F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D8F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C965FE" w:rsidRPr="002012C8" w:rsidTr="00784EEB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wyrazić swoje stanowisko w sprawach będących przedmiotem dyskusji o tematyce ogólnej z elementami problematyki zawodowej oraz je uzasadnić, z wykorzystaniem różnych źródeł</w:t>
            </w:r>
          </w:p>
          <w:p w:rsidR="004B2C7F" w:rsidRPr="002012C8" w:rsidRDefault="004B2C7F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D8F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C965FE" w:rsidRPr="002012C8" w:rsidTr="00784EE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Porozumiewa się komunikatywnie z innymi użytkownikami języka, nawiązuje, prowadzi i podtrzymuje rozmowę; potrafi argumentować, wyrażać opinie na znane mu tematy dotyczące zainteresowań zawodowych i osobistych</w:t>
            </w:r>
          </w:p>
          <w:p w:rsidR="004B2C7F" w:rsidRPr="002012C8" w:rsidRDefault="004B2C7F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D8F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C965FE" w:rsidRPr="002012C8" w:rsidTr="00784EEB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C7F" w:rsidRPr="002012C8" w:rsidRDefault="00C965FE" w:rsidP="004B2C7F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Umie wychwycić sens nieskomplikowanych komunikatów językowych i prostych publikacji związanych z tematyką studiów; umie wyrazić swoje stanowisko na ich temat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D8F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C965FE" w:rsidRPr="002012C8" w:rsidTr="00784EEB">
        <w:trPr>
          <w:trHeight w:val="105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C965FE" w:rsidRPr="002012C8" w:rsidTr="00784EEB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potrzebę uczenia się języka obcego przez całe życie i jest świadomy jego znaczenia jako narzędzia szeroko rozumianej komunikacji społecznej.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D8F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_K01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C965FE" w:rsidRPr="002012C8" w:rsidTr="00784EEB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 stanie nawiązywać samodzielnie kontakty społeczne, pracować w grupie i porozumiewać się z nią.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445D8F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D8F"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 w:rsidR="00C965FE" w:rsidRPr="002012C8">
              <w:rPr>
                <w:rFonts w:ascii="Arial" w:hAnsi="Arial" w:cs="Arial"/>
                <w:color w:val="auto"/>
                <w:sz w:val="20"/>
                <w:szCs w:val="20"/>
              </w:rPr>
              <w:t>_K03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C965FE" w:rsidRPr="002012C8" w:rsidRDefault="00C965FE" w:rsidP="00C965FE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678"/>
        <w:gridCol w:w="425"/>
        <w:gridCol w:w="851"/>
        <w:gridCol w:w="567"/>
        <w:gridCol w:w="567"/>
        <w:gridCol w:w="992"/>
        <w:gridCol w:w="284"/>
        <w:gridCol w:w="1134"/>
        <w:gridCol w:w="708"/>
        <w:gridCol w:w="284"/>
        <w:gridCol w:w="1701"/>
      </w:tblGrid>
      <w:tr w:rsidR="00C965FE" w:rsidRPr="002012C8" w:rsidTr="00784EEB">
        <w:trPr>
          <w:trHeight w:val="25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4.4. Kryteria oceny osiągniętych efektów kształcenia</w:t>
            </w:r>
          </w:p>
        </w:tc>
      </w:tr>
      <w:tr w:rsidR="00C965FE" w:rsidRPr="002012C8" w:rsidTr="00784EEB">
        <w:trPr>
          <w:trHeight w:val="25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C965FE" w:rsidRPr="002012C8" w:rsidTr="00784EEB">
        <w:trPr>
          <w:trHeight w:val="99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51%-60%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61%-70%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71%-80%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81%-90%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a) Zaliczenie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91%-100%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</w:tr>
      <w:tr w:rsidR="00C965FE" w:rsidRPr="002012C8" w:rsidTr="00784EEB">
        <w:trPr>
          <w:trHeight w:val="133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bookmarkStart w:id="0" w:name="_GoBack" w:colFirst="0" w:colLast="4"/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 xml:space="preserve">51%-60%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 punktów możliwych do uzyskania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61%-70%</w:t>
            </w:r>
          </w:p>
          <w:p w:rsidR="00C965FE" w:rsidRPr="00445D8F" w:rsidRDefault="00C965FE" w:rsidP="00445D8F">
            <w:pPr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  poziom B2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71%-80%</w:t>
            </w:r>
          </w:p>
          <w:p w:rsidR="00C965FE" w:rsidRPr="00445D8F" w:rsidRDefault="00C965FE" w:rsidP="00445D8F">
            <w:pPr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 b) Egzamin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Certyfikacyjny  poziom B2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81%-90%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b) Egzamin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Certyfikacyjny 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>poziom B2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b/>
                <w:i/>
                <w:color w:val="auto"/>
                <w:sz w:val="19"/>
                <w:szCs w:val="19"/>
              </w:rPr>
              <w:t>91%-100%</w:t>
            </w:r>
          </w:p>
          <w:p w:rsidR="00C965FE" w:rsidRPr="00445D8F" w:rsidRDefault="00C965FE" w:rsidP="00445D8F">
            <w:pPr>
              <w:snapToGrid w:val="0"/>
              <w:rPr>
                <w:rFonts w:ascii="Arial" w:hAnsi="Arial" w:cs="Arial"/>
                <w:i/>
                <w:color w:val="auto"/>
                <w:sz w:val="19"/>
                <w:szCs w:val="19"/>
              </w:rPr>
            </w:pP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t xml:space="preserve">punktów możliwych </w:t>
            </w:r>
            <w:r w:rsidRPr="00445D8F">
              <w:rPr>
                <w:rFonts w:ascii="Arial" w:hAnsi="Arial" w:cs="Arial"/>
                <w:i/>
                <w:color w:val="auto"/>
                <w:sz w:val="19"/>
                <w:szCs w:val="19"/>
              </w:rPr>
              <w:br/>
              <w:t>do uzyskania</w:t>
            </w:r>
          </w:p>
        </w:tc>
      </w:tr>
      <w:bookmarkEnd w:id="0"/>
      <w:tr w:rsidR="00C965FE" w:rsidRPr="002012C8" w:rsidTr="00784EEB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gridSpan w:val="12"/>
            <w:tcBorders>
              <w:bottom w:val="single" w:sz="4" w:space="0" w:color="000000"/>
            </w:tcBorders>
          </w:tcPr>
          <w:p w:rsidR="00C965FE" w:rsidRPr="002012C8" w:rsidRDefault="00C965FE" w:rsidP="00784EEB">
            <w:pPr>
              <w:tabs>
                <w:tab w:val="left" w:pos="851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  <w:p w:rsidR="00C965FE" w:rsidRPr="002012C8" w:rsidRDefault="00C965FE" w:rsidP="00784EEB">
            <w:pPr>
              <w:numPr>
                <w:ilvl w:val="1"/>
                <w:numId w:val="7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</w:t>
            </w:r>
          </w:p>
        </w:tc>
      </w:tr>
      <w:tr w:rsidR="00C965FE" w:rsidRPr="002012C8" w:rsidTr="00784EEB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poziom B2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poziom B2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Referat </w:t>
            </w:r>
          </w:p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Sprawozdania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C965FE" w:rsidRPr="002012C8" w:rsidTr="00784EEB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:rsidR="00C965FE" w:rsidRPr="002012C8" w:rsidRDefault="00C965FE" w:rsidP="00784EE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C965FE" w:rsidRPr="002012C8" w:rsidRDefault="00C965FE" w:rsidP="00C965FE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C965FE" w:rsidRPr="002012C8" w:rsidRDefault="00C965FE" w:rsidP="00C965FE">
      <w:pPr>
        <w:numPr>
          <w:ilvl w:val="0"/>
          <w:numId w:val="7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95"/>
        <w:gridCol w:w="1543"/>
        <w:gridCol w:w="1418"/>
      </w:tblGrid>
      <w:tr w:rsidR="00C965FE" w:rsidRPr="002012C8" w:rsidTr="00784EEB">
        <w:trPr>
          <w:cantSplit/>
        </w:trPr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965FE" w:rsidRPr="002012C8" w:rsidTr="00784EEB">
        <w:trPr>
          <w:cantSplit/>
        </w:trPr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965FE" w:rsidRPr="002012C8" w:rsidRDefault="00C965FE" w:rsidP="00784EE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965FE" w:rsidRPr="002012C8" w:rsidRDefault="00C965FE" w:rsidP="00784EE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konwersatoriach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keepNext/>
              <w:snapToGrid w:val="0"/>
              <w:outlineLvl w:val="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110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</w:tr>
      <w:tr w:rsidR="00C965FE" w:rsidRPr="002012C8" w:rsidTr="00784EE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965FE" w:rsidRPr="002012C8" w:rsidRDefault="00C965FE" w:rsidP="00784EE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</w:tbl>
    <w:p w:rsidR="00C965FE" w:rsidRPr="002012C8" w:rsidRDefault="00C965FE" w:rsidP="00C965FE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C965FE" w:rsidRPr="002012C8" w:rsidRDefault="00C965FE" w:rsidP="00C965FE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C965FE" w:rsidRPr="002012C8" w:rsidRDefault="00C965FE" w:rsidP="00C965FE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2012C8"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realizacji:</w:t>
      </w:r>
      <w:r w:rsidRPr="002012C8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C965FE" w:rsidRPr="002012C8" w:rsidRDefault="00C965FE" w:rsidP="00C965FE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C965FE" w:rsidRPr="002012C8" w:rsidRDefault="00C965FE" w:rsidP="00C965FE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C965FE" w:rsidRPr="002012C8" w:rsidRDefault="00C965FE" w:rsidP="00C965FE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2012C8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           ……………………………………………………………………………………….</w:t>
      </w:r>
    </w:p>
    <w:p w:rsidR="00157097" w:rsidRPr="00157097" w:rsidRDefault="00157097" w:rsidP="00157097">
      <w:pPr>
        <w:rPr>
          <w:rFonts w:ascii="Arial" w:hAnsi="Arial" w:cs="Arial"/>
          <w:color w:val="auto"/>
        </w:rPr>
      </w:pPr>
    </w:p>
    <w:p w:rsidR="00157097" w:rsidRPr="00157097" w:rsidRDefault="00157097" w:rsidP="00157097">
      <w:pPr>
        <w:rPr>
          <w:rFonts w:ascii="Arial" w:hAnsi="Arial" w:cs="Arial"/>
          <w:color w:val="auto"/>
        </w:rPr>
      </w:pPr>
    </w:p>
    <w:p w:rsidR="00157097" w:rsidRPr="00157097" w:rsidRDefault="00157097" w:rsidP="00157097">
      <w:pPr>
        <w:rPr>
          <w:rFonts w:ascii="Arial" w:hAnsi="Arial" w:cs="Arial"/>
          <w:color w:val="auto"/>
        </w:rPr>
      </w:pPr>
    </w:p>
    <w:p w:rsidR="00157097" w:rsidRPr="00157097" w:rsidRDefault="00157097" w:rsidP="00157097">
      <w:pPr>
        <w:rPr>
          <w:rFonts w:ascii="Arial" w:hAnsi="Arial" w:cs="Arial"/>
          <w:color w:val="auto"/>
        </w:rPr>
      </w:pPr>
    </w:p>
    <w:p w:rsidR="00157097" w:rsidRPr="00157097" w:rsidRDefault="00157097" w:rsidP="00157097">
      <w:pPr>
        <w:rPr>
          <w:rFonts w:ascii="Arial" w:hAnsi="Arial" w:cs="Arial"/>
          <w:color w:val="auto"/>
        </w:rPr>
      </w:pPr>
    </w:p>
    <w:p w:rsidR="00C810C8" w:rsidRDefault="00C810C8" w:rsidP="00157097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F2D5C0A"/>
    <w:multiLevelType w:val="multilevel"/>
    <w:tmpl w:val="8D963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214D9B"/>
    <w:multiLevelType w:val="multilevel"/>
    <w:tmpl w:val="8D963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C53F08"/>
    <w:multiLevelType w:val="multilevel"/>
    <w:tmpl w:val="BE544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DF92D55"/>
    <w:multiLevelType w:val="hybridMultilevel"/>
    <w:tmpl w:val="1C0C5A48"/>
    <w:lvl w:ilvl="0" w:tplc="A190A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55A2F"/>
    <w:multiLevelType w:val="hybridMultilevel"/>
    <w:tmpl w:val="9C365978"/>
    <w:lvl w:ilvl="0" w:tplc="70A269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7002562"/>
    <w:multiLevelType w:val="multilevel"/>
    <w:tmpl w:val="A0DE0B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EB27BC"/>
    <w:multiLevelType w:val="multilevel"/>
    <w:tmpl w:val="01D49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1CD0B65"/>
    <w:multiLevelType w:val="hybridMultilevel"/>
    <w:tmpl w:val="45C05BB4"/>
    <w:lvl w:ilvl="0" w:tplc="F8686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0CEA"/>
    <w:multiLevelType w:val="multilevel"/>
    <w:tmpl w:val="4FB2D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57"/>
    <w:rsid w:val="00157097"/>
    <w:rsid w:val="00165A06"/>
    <w:rsid w:val="002302E3"/>
    <w:rsid w:val="00445D8F"/>
    <w:rsid w:val="004B2C7F"/>
    <w:rsid w:val="007079FF"/>
    <w:rsid w:val="008F2396"/>
    <w:rsid w:val="009C7357"/>
    <w:rsid w:val="00C810C8"/>
    <w:rsid w:val="00C965FE"/>
    <w:rsid w:val="00E835F8"/>
    <w:rsid w:val="00EF4119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5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C7357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C7357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9C735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9C7357"/>
    <w:rPr>
      <w:color w:val="0066CC"/>
      <w:u w:val="single"/>
    </w:rPr>
  </w:style>
  <w:style w:type="paragraph" w:customStyle="1" w:styleId="Zwykytekst1">
    <w:name w:val="Zwykły tekst1"/>
    <w:basedOn w:val="Normalny"/>
    <w:rsid w:val="009C7357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30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5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C7357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C7357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9C735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9C7357"/>
    <w:rPr>
      <w:color w:val="0066CC"/>
      <w:u w:val="single"/>
    </w:rPr>
  </w:style>
  <w:style w:type="paragraph" w:customStyle="1" w:styleId="Zwykytekst1">
    <w:name w:val="Zwykły tekst1"/>
    <w:basedOn w:val="Normalny"/>
    <w:rsid w:val="009C7357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3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2016-12-22T09:28:00Z</dcterms:created>
  <dcterms:modified xsi:type="dcterms:W3CDTF">2016-12-22T09:28:00Z</dcterms:modified>
</cp:coreProperties>
</file>